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6" w:rsidRPr="00197B21" w:rsidRDefault="00F56A89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en-US"/>
        </w:rPr>
        <w:t xml:space="preserve"> “S</w:t>
      </w:r>
      <w:r w:rsidR="0021512D" w:rsidRPr="00197B21">
        <w:rPr>
          <w:rFonts w:ascii="Times New Roman" w:hAnsi="Times New Roman"/>
          <w:b/>
          <w:sz w:val="24"/>
          <w:lang w:val="en-US"/>
        </w:rPr>
        <w:t>chizophrenic</w:t>
      </w:r>
      <w:r>
        <w:rPr>
          <w:rFonts w:ascii="Times New Roman" w:hAnsi="Times New Roman"/>
          <w:b/>
          <w:sz w:val="24"/>
          <w:lang w:val="en-US"/>
        </w:rPr>
        <w:t>”</w:t>
      </w:r>
      <w:r w:rsidR="0021512D" w:rsidRPr="00197B21">
        <w:rPr>
          <w:rFonts w:ascii="Times New Roman" w:hAnsi="Times New Roman"/>
          <w:b/>
          <w:sz w:val="24"/>
          <w:lang w:val="en-US"/>
        </w:rPr>
        <w:t xml:space="preserve"> micelles from doubly and orthogonally switchable block copolymers</w:t>
      </w:r>
    </w:p>
    <w:p w:rsidR="009E66E4" w:rsidRPr="00197B21" w:rsidRDefault="009E66E4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sz w:val="24"/>
          <w:lang w:val="en-US"/>
        </w:rPr>
      </w:pPr>
    </w:p>
    <w:p w:rsidR="00F77C46" w:rsidRPr="00197B21" w:rsidRDefault="0021512D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sz w:val="24"/>
        </w:rPr>
      </w:pPr>
      <w:r w:rsidRPr="00197B21">
        <w:rPr>
          <w:rFonts w:ascii="Times New Roman" w:hAnsi="Times New Roman"/>
          <w:sz w:val="24"/>
        </w:rPr>
        <w:t>N. S. Vishnevetskaya</w:t>
      </w:r>
      <w:r w:rsidR="009E66E4" w:rsidRPr="00197B21">
        <w:rPr>
          <w:rFonts w:ascii="Times New Roman" w:hAnsi="Times New Roman"/>
          <w:sz w:val="24"/>
          <w:vertAlign w:val="superscript"/>
        </w:rPr>
        <w:t>1</w:t>
      </w:r>
      <w:r w:rsidRPr="00197B21">
        <w:rPr>
          <w:rFonts w:ascii="Times New Roman" w:hAnsi="Times New Roman"/>
          <w:sz w:val="24"/>
        </w:rPr>
        <w:t>, V. Hildebrand</w:t>
      </w:r>
      <w:r w:rsidRPr="00197B21">
        <w:rPr>
          <w:rFonts w:ascii="Times New Roman" w:hAnsi="Times New Roman"/>
          <w:sz w:val="24"/>
          <w:vertAlign w:val="superscript"/>
        </w:rPr>
        <w:t>2</w:t>
      </w:r>
      <w:r w:rsidRPr="00197B21">
        <w:rPr>
          <w:rFonts w:ascii="Times New Roman" w:hAnsi="Times New Roman"/>
          <w:sz w:val="24"/>
        </w:rPr>
        <w:t>, A. Laschewsky</w:t>
      </w:r>
      <w:r w:rsidRPr="00197B21">
        <w:rPr>
          <w:rFonts w:ascii="Times New Roman" w:hAnsi="Times New Roman"/>
          <w:sz w:val="24"/>
          <w:vertAlign w:val="superscript"/>
        </w:rPr>
        <w:t>2</w:t>
      </w:r>
      <w:r w:rsidR="009E66E4" w:rsidRPr="00197B21">
        <w:rPr>
          <w:rFonts w:ascii="Times New Roman" w:hAnsi="Times New Roman"/>
          <w:sz w:val="24"/>
          <w:vertAlign w:val="superscript"/>
        </w:rPr>
        <w:t>,</w:t>
      </w:r>
      <w:r w:rsidRPr="00197B21">
        <w:rPr>
          <w:rFonts w:ascii="Times New Roman" w:hAnsi="Times New Roman"/>
          <w:sz w:val="24"/>
          <w:vertAlign w:val="superscript"/>
        </w:rPr>
        <w:t>3</w:t>
      </w:r>
      <w:r w:rsidRPr="00197B21">
        <w:rPr>
          <w:rFonts w:ascii="Times New Roman" w:hAnsi="Times New Roman"/>
          <w:sz w:val="24"/>
        </w:rPr>
        <w:t xml:space="preserve">, </w:t>
      </w:r>
      <w:r w:rsidRPr="00197B21">
        <w:rPr>
          <w:rFonts w:ascii="Times New Roman" w:hAnsi="Times New Roman"/>
          <w:sz w:val="24"/>
          <w:u w:val="single"/>
        </w:rPr>
        <w:t>C. M. Papadakis</w:t>
      </w:r>
      <w:r w:rsidRPr="00197B21">
        <w:rPr>
          <w:rFonts w:ascii="Times New Roman" w:hAnsi="Times New Roman"/>
          <w:sz w:val="24"/>
          <w:vertAlign w:val="superscript"/>
        </w:rPr>
        <w:t>1</w:t>
      </w:r>
    </w:p>
    <w:p w:rsidR="009E66E4" w:rsidRPr="00197B21" w:rsidRDefault="0021512D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sz w:val="24"/>
        </w:rPr>
      </w:pPr>
      <w:r w:rsidRPr="00197B21">
        <w:rPr>
          <w:rFonts w:ascii="Times New Roman" w:hAnsi="Times New Roman"/>
          <w:sz w:val="24"/>
          <w:vertAlign w:val="superscript"/>
        </w:rPr>
        <w:t>1</w:t>
      </w:r>
      <w:r w:rsidRPr="00197B21">
        <w:rPr>
          <w:rFonts w:ascii="Times New Roman" w:hAnsi="Times New Roman"/>
          <w:sz w:val="24"/>
        </w:rPr>
        <w:t>Physik-Department, Technische</w:t>
      </w:r>
      <w:r w:rsidR="009E66E4" w:rsidRPr="00197B21">
        <w:rPr>
          <w:rFonts w:ascii="Times New Roman" w:hAnsi="Times New Roman"/>
          <w:sz w:val="24"/>
        </w:rPr>
        <w:t xml:space="preserve"> Universität München, Garching</w:t>
      </w:r>
    </w:p>
    <w:p w:rsidR="009E66E4" w:rsidRPr="00197B21" w:rsidRDefault="0021512D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sz w:val="24"/>
        </w:rPr>
      </w:pPr>
      <w:r w:rsidRPr="00197B21">
        <w:rPr>
          <w:rFonts w:ascii="Times New Roman" w:hAnsi="Times New Roman"/>
          <w:sz w:val="24"/>
          <w:vertAlign w:val="superscript"/>
        </w:rPr>
        <w:t>2</w:t>
      </w:r>
      <w:r w:rsidRPr="00197B21">
        <w:rPr>
          <w:rFonts w:ascii="Times New Roman" w:hAnsi="Times New Roman"/>
          <w:sz w:val="24"/>
        </w:rPr>
        <w:t>Institut f</w:t>
      </w:r>
      <w:r w:rsidR="009E66E4" w:rsidRPr="00197B21">
        <w:rPr>
          <w:rFonts w:ascii="Times New Roman" w:hAnsi="Times New Roman"/>
          <w:sz w:val="24"/>
        </w:rPr>
        <w:t>ür Chemie, Universität Potsdam</w:t>
      </w:r>
    </w:p>
    <w:p w:rsidR="00F77C46" w:rsidRPr="00197B21" w:rsidRDefault="0021512D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sz w:val="24"/>
        </w:rPr>
      </w:pPr>
      <w:r w:rsidRPr="00197B21">
        <w:rPr>
          <w:rFonts w:ascii="Times New Roman" w:hAnsi="Times New Roman"/>
          <w:sz w:val="24"/>
          <w:vertAlign w:val="superscript"/>
        </w:rPr>
        <w:t>3</w:t>
      </w:r>
      <w:r w:rsidRPr="00197B21">
        <w:rPr>
          <w:rFonts w:ascii="Times New Roman" w:hAnsi="Times New Roman"/>
          <w:sz w:val="24"/>
        </w:rPr>
        <w:t>Fraunhofer Institut für Angewandte Polymerforschung, Potsdam-Golm, Germany</w:t>
      </w:r>
    </w:p>
    <w:p w:rsidR="00F77C46" w:rsidRPr="00197B21" w:rsidRDefault="00F77C46" w:rsidP="009E66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 Unicode MS" w:hAnsi="Times New Roman"/>
          <w:sz w:val="24"/>
        </w:rPr>
      </w:pPr>
    </w:p>
    <w:p w:rsidR="00F77C46" w:rsidRPr="00197B21" w:rsidRDefault="0021512D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hAnsi="Times New Roman"/>
          <w:sz w:val="24"/>
          <w:lang w:val="en-US"/>
        </w:rPr>
      </w:pPr>
      <w:r w:rsidRPr="00197B21">
        <w:rPr>
          <w:rFonts w:ascii="Times New Roman" w:hAnsi="Times New Roman"/>
          <w:sz w:val="24"/>
          <w:lang w:val="en-US"/>
        </w:rPr>
        <w:t xml:space="preserve">Based on </w:t>
      </w:r>
      <w:proofErr w:type="spellStart"/>
      <w:r w:rsidRPr="00197B21">
        <w:rPr>
          <w:rFonts w:ascii="Times New Roman" w:hAnsi="Times New Roman"/>
          <w:sz w:val="24"/>
          <w:lang w:val="en-US"/>
        </w:rPr>
        <w:t>diblock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copolymers, we designed “schizophrenic” micellar systems by combining a non-ionic block, which is </w:t>
      </w:r>
      <w:proofErr w:type="spellStart"/>
      <w:r w:rsidRPr="00197B21">
        <w:rPr>
          <w:rFonts w:ascii="Times New Roman" w:hAnsi="Times New Roman"/>
          <w:sz w:val="24"/>
          <w:lang w:val="en-US"/>
        </w:rPr>
        <w:t>thermoresponsive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, with a </w:t>
      </w:r>
      <w:proofErr w:type="spellStart"/>
      <w:r w:rsidRPr="00197B21">
        <w:rPr>
          <w:rFonts w:ascii="Times New Roman" w:hAnsi="Times New Roman"/>
          <w:sz w:val="24"/>
          <w:lang w:val="en-US"/>
        </w:rPr>
        <w:t>zwitterionic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block, which is </w:t>
      </w:r>
      <w:proofErr w:type="spellStart"/>
      <w:r w:rsidRPr="00197B21">
        <w:rPr>
          <w:rFonts w:ascii="Times New Roman" w:hAnsi="Times New Roman"/>
          <w:sz w:val="24"/>
          <w:lang w:val="en-US"/>
        </w:rPr>
        <w:t>thermoresponsive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and salt-sensitive [1,2]. Compared to the classical amphiphilic block copolymers, these feature many more possibilities for smart transport and delivery purposes</w:t>
      </w:r>
      <w:r w:rsidR="009E66E4" w:rsidRPr="00197B21">
        <w:rPr>
          <w:rFonts w:ascii="Times New Roman" w:hAnsi="Times New Roman"/>
          <w:sz w:val="24"/>
          <w:lang w:val="en-US"/>
        </w:rPr>
        <w:t xml:space="preserve"> and may serve as smart emulsifiers</w:t>
      </w:r>
      <w:r w:rsidRPr="00197B21">
        <w:rPr>
          <w:rFonts w:ascii="Times New Roman" w:hAnsi="Times New Roman"/>
          <w:sz w:val="24"/>
          <w:lang w:val="en-US"/>
        </w:rPr>
        <w:t xml:space="preserve">. As the non-ionic block, we chose </w:t>
      </w:r>
      <w:proofErr w:type="spellStart"/>
      <w:r w:rsidRPr="00197B21">
        <w:rPr>
          <w:rFonts w:ascii="Times New Roman" w:hAnsi="Times New Roman"/>
          <w:sz w:val="24"/>
          <w:lang w:val="en-US"/>
        </w:rPr>
        <w:t>thermoresponsive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polymers exhibiting lower critical solution temperature (LCST) behavior in aqueous solution. Their cloud point depends mainly on the chemical nature, but only weakly on molar mass and salt concentration. The </w:t>
      </w:r>
      <w:proofErr w:type="spellStart"/>
      <w:r w:rsidRPr="00197B21">
        <w:rPr>
          <w:rFonts w:ascii="Times New Roman" w:hAnsi="Times New Roman"/>
          <w:sz w:val="24"/>
          <w:lang w:val="en-US"/>
        </w:rPr>
        <w:t>zwitterionic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block is a </w:t>
      </w:r>
      <w:proofErr w:type="spellStart"/>
      <w:r w:rsidRPr="00197B21">
        <w:rPr>
          <w:rFonts w:ascii="Times New Roman" w:hAnsi="Times New Roman"/>
          <w:sz w:val="24"/>
          <w:lang w:val="en-US"/>
        </w:rPr>
        <w:t>polysulfobetaine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which features upper critical solution temperature (UCST) behavior with the clearing point depending on the chemical nature, mol</w:t>
      </w:r>
      <w:r w:rsidR="009E66E4" w:rsidRPr="00197B21">
        <w:rPr>
          <w:rFonts w:ascii="Times New Roman" w:hAnsi="Times New Roman"/>
          <w:sz w:val="24"/>
          <w:lang w:val="en-US"/>
        </w:rPr>
        <w:t xml:space="preserve">ar mass and salt concentration. </w:t>
      </w:r>
      <w:r w:rsidRPr="00197B21">
        <w:rPr>
          <w:rFonts w:ascii="Times New Roman" w:hAnsi="Times New Roman"/>
          <w:sz w:val="24"/>
          <w:lang w:val="en-US"/>
        </w:rPr>
        <w:t xml:space="preserve">Altering the chemical nature of the two blocks and their molar masses allows controlling the relative position of the clearing point of the </w:t>
      </w:r>
      <w:proofErr w:type="spellStart"/>
      <w:r w:rsidRPr="00197B21">
        <w:rPr>
          <w:rFonts w:ascii="Times New Roman" w:hAnsi="Times New Roman"/>
          <w:sz w:val="24"/>
          <w:lang w:val="en-US"/>
        </w:rPr>
        <w:t>zwitterionic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block and the cloud point of the nonionic block. This way, we have identified different types of phase behavior in dependence on temperature and </w:t>
      </w:r>
      <w:proofErr w:type="spellStart"/>
      <w:r w:rsidRPr="00197B21">
        <w:rPr>
          <w:rFonts w:ascii="Times New Roman" w:hAnsi="Times New Roman"/>
          <w:sz w:val="24"/>
          <w:lang w:val="en-US"/>
        </w:rPr>
        <w:t>NaBr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concentration. Combining </w:t>
      </w:r>
      <w:proofErr w:type="spellStart"/>
      <w:r w:rsidRPr="00197B21">
        <w:rPr>
          <w:rFonts w:ascii="Times New Roman" w:hAnsi="Times New Roman"/>
          <w:sz w:val="24"/>
          <w:lang w:val="en-US"/>
        </w:rPr>
        <w:t>turbidimetry</w:t>
      </w:r>
      <w:proofErr w:type="spellEnd"/>
      <w:r w:rsidRPr="00197B21">
        <w:rPr>
          <w:rFonts w:ascii="Times New Roman" w:hAnsi="Times New Roman"/>
          <w:sz w:val="24"/>
          <w:lang w:val="en-US"/>
        </w:rPr>
        <w:t xml:space="preserve"> and small-angle neutron scattering, we have found that the overall phase behavi</w:t>
      </w:r>
      <w:r w:rsidR="009E66E4" w:rsidRPr="00197B21">
        <w:rPr>
          <w:rFonts w:ascii="Times New Roman" w:hAnsi="Times New Roman"/>
          <w:sz w:val="24"/>
          <w:lang w:val="en-US"/>
        </w:rPr>
        <w:t>or corresponds to expectations and were able to design a system in which the reversal of the micelles may proceed via the molecularly dissolved state or the precipitated state</w:t>
      </w:r>
      <w:r w:rsidR="00E24B95">
        <w:rPr>
          <w:rFonts w:ascii="Times New Roman" w:hAnsi="Times New Roman"/>
          <w:sz w:val="24"/>
          <w:lang w:val="en-US"/>
        </w:rPr>
        <w:t>, depending on salt concentration</w:t>
      </w:r>
      <w:r w:rsidR="009E66E4" w:rsidRPr="00197B21">
        <w:rPr>
          <w:rFonts w:ascii="Times New Roman" w:hAnsi="Times New Roman"/>
          <w:sz w:val="24"/>
          <w:lang w:val="en-US"/>
        </w:rPr>
        <w:t xml:space="preserve">. </w:t>
      </w:r>
    </w:p>
    <w:p w:rsidR="00F77C46" w:rsidRPr="00F56A89" w:rsidRDefault="00F77C46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eastAsia="Arial Unicode MS" w:hAnsi="Times New Roman"/>
          <w:sz w:val="24"/>
          <w:lang w:val="en-US"/>
        </w:rPr>
      </w:pPr>
    </w:p>
    <w:p w:rsidR="009E66E4" w:rsidRPr="00197B21" w:rsidRDefault="009E66E4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eastAsia="Arial Unicode MS" w:hAnsi="Times New Roman"/>
          <w:sz w:val="24"/>
        </w:rPr>
      </w:pPr>
      <w:r w:rsidRPr="00197B21">
        <w:rPr>
          <w:rFonts w:ascii="Times New Roman" w:eastAsia="Arial Unicode MS" w:hAnsi="Times New Roman"/>
          <w:noProof/>
          <w:sz w:val="24"/>
          <w:lang w:val="en-US" w:eastAsia="en-US"/>
        </w:rPr>
        <w:drawing>
          <wp:inline distT="0" distB="0" distL="0" distR="0">
            <wp:extent cx="5453063" cy="281432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Ioannina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t="40740" r="2838" b="4538"/>
                    <a:stretch/>
                  </pic:blipFill>
                  <pic:spPr bwMode="auto">
                    <a:xfrm>
                      <a:off x="0" y="0"/>
                      <a:ext cx="5453679" cy="281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C46" w:rsidRPr="00197B21" w:rsidRDefault="0021512D" w:rsidP="009E66E4">
      <w:pPr>
        <w:pBdr>
          <w:top w:val="nil"/>
          <w:left w:val="nil"/>
          <w:bottom w:val="nil"/>
          <w:right w:val="nil"/>
          <w:between w:val="nil"/>
        </w:pBdr>
        <w:tabs>
          <w:tab w:val="left" w:pos="5055"/>
        </w:tabs>
        <w:spacing w:line="276" w:lineRule="auto"/>
        <w:rPr>
          <w:rFonts w:ascii="Times New Roman" w:eastAsia="Arial Unicode MS" w:hAnsi="Times New Roman"/>
          <w:sz w:val="24"/>
        </w:rPr>
      </w:pPr>
      <w:r w:rsidRPr="00197B21">
        <w:rPr>
          <w:rFonts w:ascii="Times New Roman" w:hAnsi="Times New Roman"/>
          <w:sz w:val="24"/>
        </w:rPr>
        <w:t xml:space="preserve">1. N.S. </w:t>
      </w:r>
      <w:proofErr w:type="spellStart"/>
      <w:r w:rsidRPr="00197B21">
        <w:rPr>
          <w:rFonts w:ascii="Times New Roman" w:hAnsi="Times New Roman"/>
          <w:sz w:val="24"/>
        </w:rPr>
        <w:t>Vishnevetskaya</w:t>
      </w:r>
      <w:proofErr w:type="spellEnd"/>
      <w:r w:rsidRPr="00197B21">
        <w:rPr>
          <w:rFonts w:ascii="Times New Roman" w:hAnsi="Times New Roman"/>
          <w:sz w:val="24"/>
        </w:rPr>
        <w:t xml:space="preserve">, V. Hildebrand, B.-J. </w:t>
      </w:r>
      <w:proofErr w:type="spellStart"/>
      <w:r w:rsidRPr="00197B21">
        <w:rPr>
          <w:rFonts w:ascii="Times New Roman" w:hAnsi="Times New Roman"/>
          <w:sz w:val="24"/>
        </w:rPr>
        <w:t>Niebuur</w:t>
      </w:r>
      <w:proofErr w:type="spellEnd"/>
      <w:r w:rsidRPr="00197B21">
        <w:rPr>
          <w:rFonts w:ascii="Times New Roman" w:hAnsi="Times New Roman"/>
          <w:sz w:val="24"/>
        </w:rPr>
        <w:t xml:space="preserve">, I. Grillo, S.K. </w:t>
      </w:r>
      <w:proofErr w:type="spellStart"/>
      <w:r w:rsidRPr="00197B21">
        <w:rPr>
          <w:rFonts w:ascii="Times New Roman" w:hAnsi="Times New Roman"/>
          <w:sz w:val="24"/>
        </w:rPr>
        <w:t>Filippov</w:t>
      </w:r>
      <w:proofErr w:type="spellEnd"/>
      <w:r w:rsidRPr="00197B21">
        <w:rPr>
          <w:rFonts w:ascii="Times New Roman" w:hAnsi="Times New Roman"/>
          <w:sz w:val="24"/>
        </w:rPr>
        <w:t xml:space="preserve">, A. </w:t>
      </w:r>
      <w:proofErr w:type="spellStart"/>
      <w:r w:rsidRPr="00197B21">
        <w:rPr>
          <w:rFonts w:ascii="Times New Roman" w:hAnsi="Times New Roman"/>
          <w:sz w:val="24"/>
        </w:rPr>
        <w:t>Laschewsky</w:t>
      </w:r>
      <w:proofErr w:type="spellEnd"/>
      <w:r w:rsidRPr="00197B21">
        <w:rPr>
          <w:rFonts w:ascii="Times New Roman" w:hAnsi="Times New Roman"/>
          <w:sz w:val="24"/>
        </w:rPr>
        <w:t xml:space="preserve">, P. Müller-Buschbaum, C.M. </w:t>
      </w:r>
      <w:proofErr w:type="spellStart"/>
      <w:r w:rsidRPr="00197B21">
        <w:rPr>
          <w:rFonts w:ascii="Times New Roman" w:hAnsi="Times New Roman"/>
          <w:sz w:val="24"/>
        </w:rPr>
        <w:t>Papadakis</w:t>
      </w:r>
      <w:proofErr w:type="spellEnd"/>
      <w:r w:rsidRPr="00197B21">
        <w:rPr>
          <w:rFonts w:ascii="Times New Roman" w:hAnsi="Times New Roman"/>
          <w:sz w:val="24"/>
        </w:rPr>
        <w:t xml:space="preserve">: </w:t>
      </w:r>
      <w:r w:rsidRPr="00197B21">
        <w:rPr>
          <w:rFonts w:ascii="Times New Roman" w:hAnsi="Times New Roman"/>
          <w:b/>
          <w:sz w:val="24"/>
        </w:rPr>
        <w:t xml:space="preserve">Aggregation </w:t>
      </w:r>
      <w:proofErr w:type="spellStart"/>
      <w:r w:rsidR="00197B21">
        <w:rPr>
          <w:rFonts w:ascii="Times New Roman" w:hAnsi="Times New Roman"/>
          <w:b/>
          <w:sz w:val="24"/>
        </w:rPr>
        <w:t>Behavior</w:t>
      </w:r>
      <w:proofErr w:type="spellEnd"/>
      <w:r w:rsid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="00197B21">
        <w:rPr>
          <w:rFonts w:ascii="Times New Roman" w:hAnsi="Times New Roman"/>
          <w:b/>
          <w:sz w:val="24"/>
        </w:rPr>
        <w:t>of</w:t>
      </w:r>
      <w:proofErr w:type="spellEnd"/>
      <w:r w:rsid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="00197B21">
        <w:rPr>
          <w:rFonts w:ascii="Times New Roman" w:hAnsi="Times New Roman"/>
          <w:b/>
          <w:sz w:val="24"/>
        </w:rPr>
        <w:t>Doubly</w:t>
      </w:r>
      <w:proofErr w:type="spellEnd"/>
      <w:r w:rsid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="00197B21">
        <w:rPr>
          <w:rFonts w:ascii="Times New Roman" w:hAnsi="Times New Roman"/>
          <w:b/>
          <w:sz w:val="24"/>
        </w:rPr>
        <w:t>Thermoresponsive</w:t>
      </w:r>
      <w:proofErr w:type="spellEnd"/>
      <w:r w:rsid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="00197B21">
        <w:rPr>
          <w:rFonts w:ascii="Times New Roman" w:hAnsi="Times New Roman"/>
          <w:b/>
          <w:sz w:val="24"/>
        </w:rPr>
        <w:t>P</w:t>
      </w:r>
      <w:r w:rsidRPr="00197B21">
        <w:rPr>
          <w:rFonts w:ascii="Times New Roman" w:hAnsi="Times New Roman"/>
          <w:b/>
          <w:sz w:val="24"/>
        </w:rPr>
        <w:t>olysulfobetaine</w:t>
      </w:r>
      <w:proofErr w:type="spellEnd"/>
      <w:r w:rsidRPr="00197B21">
        <w:rPr>
          <w:rFonts w:ascii="Times New Roman" w:hAnsi="Times New Roman"/>
          <w:b/>
          <w:sz w:val="24"/>
        </w:rPr>
        <w:t>-</w:t>
      </w:r>
      <w:r w:rsidRPr="00197B21">
        <w:rPr>
          <w:rFonts w:ascii="Times New Roman" w:hAnsi="Times New Roman"/>
          <w:b/>
          <w:i/>
          <w:sz w:val="24"/>
        </w:rPr>
        <w:t>b</w:t>
      </w:r>
      <w:r w:rsidRPr="00197B21">
        <w:rPr>
          <w:rFonts w:ascii="Times New Roman" w:hAnsi="Times New Roman"/>
          <w:b/>
          <w:sz w:val="24"/>
        </w:rPr>
        <w:t>-</w:t>
      </w:r>
      <w:proofErr w:type="spellStart"/>
      <w:r w:rsidRPr="00197B21">
        <w:rPr>
          <w:rFonts w:ascii="Times New Roman" w:hAnsi="Times New Roman"/>
          <w:b/>
          <w:sz w:val="24"/>
        </w:rPr>
        <w:t>poly</w:t>
      </w:r>
      <w:proofErr w:type="spellEnd"/>
      <w:r w:rsidRPr="00197B21">
        <w:rPr>
          <w:rFonts w:ascii="Times New Roman" w:hAnsi="Times New Roman"/>
          <w:b/>
          <w:sz w:val="24"/>
        </w:rPr>
        <w:t>(</w:t>
      </w:r>
      <w:r w:rsidRPr="00197B21">
        <w:rPr>
          <w:rFonts w:ascii="Times New Roman" w:hAnsi="Times New Roman"/>
          <w:b/>
          <w:i/>
          <w:sz w:val="24"/>
        </w:rPr>
        <w:t>N</w:t>
      </w:r>
      <w:r w:rsidR="00197B21">
        <w:rPr>
          <w:rFonts w:ascii="Times New Roman" w:hAnsi="Times New Roman"/>
          <w:b/>
          <w:sz w:val="24"/>
        </w:rPr>
        <w:t>-</w:t>
      </w:r>
      <w:proofErr w:type="spellStart"/>
      <w:r w:rsidR="00197B21">
        <w:rPr>
          <w:rFonts w:ascii="Times New Roman" w:hAnsi="Times New Roman"/>
          <w:b/>
          <w:sz w:val="24"/>
        </w:rPr>
        <w:t>isopropylacrylamide</w:t>
      </w:r>
      <w:proofErr w:type="spellEnd"/>
      <w:r w:rsidR="00197B21">
        <w:rPr>
          <w:rFonts w:ascii="Times New Roman" w:hAnsi="Times New Roman"/>
          <w:b/>
          <w:sz w:val="24"/>
        </w:rPr>
        <w:t xml:space="preserve">) </w:t>
      </w:r>
      <w:proofErr w:type="spellStart"/>
      <w:r w:rsidR="00197B21">
        <w:rPr>
          <w:rFonts w:ascii="Times New Roman" w:hAnsi="Times New Roman"/>
          <w:b/>
          <w:sz w:val="24"/>
        </w:rPr>
        <w:t>Diblock</w:t>
      </w:r>
      <w:proofErr w:type="spellEnd"/>
      <w:r w:rsid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="00197B21">
        <w:rPr>
          <w:rFonts w:ascii="Times New Roman" w:hAnsi="Times New Roman"/>
          <w:b/>
          <w:sz w:val="24"/>
        </w:rPr>
        <w:t>Co</w:t>
      </w:r>
      <w:r w:rsidRPr="00197B21">
        <w:rPr>
          <w:rFonts w:ascii="Times New Roman" w:hAnsi="Times New Roman"/>
          <w:b/>
          <w:sz w:val="24"/>
        </w:rPr>
        <w:t>polymers</w:t>
      </w:r>
      <w:proofErr w:type="spellEnd"/>
      <w:r w:rsidRPr="00197B21">
        <w:rPr>
          <w:rFonts w:ascii="Times New Roman" w:hAnsi="Times New Roman"/>
          <w:b/>
          <w:sz w:val="24"/>
        </w:rPr>
        <w:t>.</w:t>
      </w:r>
      <w:r w:rsidRPr="00197B21">
        <w:rPr>
          <w:rFonts w:ascii="Times New Roman" w:hAnsi="Times New Roman"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i/>
          <w:sz w:val="24"/>
        </w:rPr>
        <w:t>Macromolecules</w:t>
      </w:r>
      <w:proofErr w:type="spellEnd"/>
      <w:r w:rsidRPr="00197B21">
        <w:rPr>
          <w:rFonts w:ascii="Times New Roman" w:hAnsi="Times New Roman"/>
          <w:sz w:val="24"/>
        </w:rPr>
        <w:t xml:space="preserve"> </w:t>
      </w:r>
      <w:r w:rsidRPr="00197B21">
        <w:rPr>
          <w:rFonts w:ascii="Times New Roman" w:hAnsi="Times New Roman"/>
          <w:b/>
          <w:sz w:val="24"/>
        </w:rPr>
        <w:t>49</w:t>
      </w:r>
      <w:r w:rsidRPr="00197B21">
        <w:rPr>
          <w:rFonts w:ascii="Times New Roman" w:hAnsi="Times New Roman"/>
          <w:sz w:val="24"/>
        </w:rPr>
        <w:t>, 6655-6658 (2016).</w:t>
      </w:r>
    </w:p>
    <w:p w:rsidR="00F77C46" w:rsidRPr="00197B21" w:rsidRDefault="0021512D" w:rsidP="009E66E4">
      <w:pPr>
        <w:spacing w:line="276" w:lineRule="auto"/>
        <w:rPr>
          <w:rFonts w:ascii="Times New Roman" w:hAnsi="Times New Roman"/>
          <w:sz w:val="24"/>
        </w:rPr>
      </w:pPr>
      <w:r w:rsidRPr="00197B21">
        <w:rPr>
          <w:rFonts w:ascii="Times New Roman" w:hAnsi="Times New Roman"/>
          <w:sz w:val="24"/>
        </w:rPr>
        <w:lastRenderedPageBreak/>
        <w:t xml:space="preserve">2. N. S. </w:t>
      </w:r>
      <w:proofErr w:type="spellStart"/>
      <w:r w:rsidRPr="00197B21">
        <w:rPr>
          <w:rFonts w:ascii="Times New Roman" w:hAnsi="Times New Roman"/>
          <w:sz w:val="24"/>
        </w:rPr>
        <w:t>Vishnevetskaya</w:t>
      </w:r>
      <w:proofErr w:type="spellEnd"/>
      <w:r w:rsidRPr="00197B21">
        <w:rPr>
          <w:rFonts w:ascii="Times New Roman" w:hAnsi="Times New Roman"/>
          <w:sz w:val="24"/>
        </w:rPr>
        <w:t xml:space="preserve">, V. Hildebrand, B.-J. </w:t>
      </w:r>
      <w:proofErr w:type="spellStart"/>
      <w:r w:rsidRPr="00197B21">
        <w:rPr>
          <w:rFonts w:ascii="Times New Roman" w:hAnsi="Times New Roman"/>
          <w:sz w:val="24"/>
        </w:rPr>
        <w:t>Niebuur</w:t>
      </w:r>
      <w:proofErr w:type="spellEnd"/>
      <w:r w:rsidRPr="00197B21">
        <w:rPr>
          <w:rFonts w:ascii="Times New Roman" w:hAnsi="Times New Roman"/>
          <w:sz w:val="24"/>
        </w:rPr>
        <w:t xml:space="preserve">, I. Grillo, S. K. </w:t>
      </w:r>
      <w:proofErr w:type="spellStart"/>
      <w:r w:rsidRPr="00197B21">
        <w:rPr>
          <w:rFonts w:ascii="Times New Roman" w:hAnsi="Times New Roman"/>
          <w:sz w:val="24"/>
        </w:rPr>
        <w:t>Filippov</w:t>
      </w:r>
      <w:proofErr w:type="spellEnd"/>
      <w:r w:rsidRPr="00197B21">
        <w:rPr>
          <w:rFonts w:ascii="Times New Roman" w:hAnsi="Times New Roman"/>
          <w:sz w:val="24"/>
        </w:rPr>
        <w:t xml:space="preserve">, A. </w:t>
      </w:r>
      <w:proofErr w:type="spellStart"/>
      <w:r w:rsidRPr="00197B21">
        <w:rPr>
          <w:rFonts w:ascii="Times New Roman" w:hAnsi="Times New Roman"/>
          <w:sz w:val="24"/>
        </w:rPr>
        <w:t>Laschewsky</w:t>
      </w:r>
      <w:proofErr w:type="spellEnd"/>
      <w:r w:rsidRPr="00197B21">
        <w:rPr>
          <w:rFonts w:ascii="Times New Roman" w:hAnsi="Times New Roman"/>
          <w:sz w:val="24"/>
        </w:rPr>
        <w:t xml:space="preserve">, P. Müller-Buschbaum, C. M. </w:t>
      </w:r>
      <w:proofErr w:type="spellStart"/>
      <w:r w:rsidRPr="00197B21">
        <w:rPr>
          <w:rFonts w:ascii="Times New Roman" w:hAnsi="Times New Roman"/>
          <w:sz w:val="24"/>
        </w:rPr>
        <w:t>Papadakis</w:t>
      </w:r>
      <w:proofErr w:type="spellEnd"/>
      <w:r w:rsidRPr="00197B21">
        <w:rPr>
          <w:rFonts w:ascii="Times New Roman" w:hAnsi="Times New Roman"/>
          <w:sz w:val="24"/>
        </w:rPr>
        <w:t xml:space="preserve">: </w:t>
      </w:r>
      <w:r w:rsidRPr="00197B21">
        <w:rPr>
          <w:rFonts w:ascii="Times New Roman" w:hAnsi="Times New Roman"/>
          <w:b/>
          <w:sz w:val="24"/>
        </w:rPr>
        <w:t>"</w:t>
      </w:r>
      <w:proofErr w:type="spellStart"/>
      <w:r w:rsidRPr="00197B21">
        <w:rPr>
          <w:rFonts w:ascii="Times New Roman" w:hAnsi="Times New Roman"/>
          <w:b/>
          <w:sz w:val="24"/>
        </w:rPr>
        <w:t>Schizophrenic</w:t>
      </w:r>
      <w:proofErr w:type="spellEnd"/>
      <w:r w:rsidRPr="00197B21">
        <w:rPr>
          <w:rFonts w:ascii="Times New Roman" w:hAnsi="Times New Roman"/>
          <w:b/>
          <w:sz w:val="24"/>
        </w:rPr>
        <w:t xml:space="preserve">" </w:t>
      </w:r>
      <w:proofErr w:type="spellStart"/>
      <w:r w:rsidRPr="00197B21">
        <w:rPr>
          <w:rFonts w:ascii="Times New Roman" w:hAnsi="Times New Roman"/>
          <w:b/>
          <w:sz w:val="24"/>
        </w:rPr>
        <w:t>Micelles</w:t>
      </w:r>
      <w:proofErr w:type="spellEnd"/>
      <w:r w:rsidRP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sz w:val="24"/>
        </w:rPr>
        <w:t>from</w:t>
      </w:r>
      <w:proofErr w:type="spellEnd"/>
      <w:r w:rsidRP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sz w:val="24"/>
        </w:rPr>
        <w:t>Doubly</w:t>
      </w:r>
      <w:proofErr w:type="spellEnd"/>
      <w:r w:rsidRP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sz w:val="24"/>
        </w:rPr>
        <w:t>Thermoresponsive</w:t>
      </w:r>
      <w:proofErr w:type="spellEnd"/>
      <w:r w:rsidRP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sz w:val="24"/>
        </w:rPr>
        <w:t>Polysulfobetaine</w:t>
      </w:r>
      <w:proofErr w:type="spellEnd"/>
      <w:r w:rsidRPr="00197B21">
        <w:rPr>
          <w:rFonts w:ascii="Times New Roman" w:hAnsi="Times New Roman"/>
          <w:b/>
          <w:sz w:val="24"/>
        </w:rPr>
        <w:t>-</w:t>
      </w:r>
      <w:r w:rsidRPr="00197B21">
        <w:rPr>
          <w:rFonts w:ascii="Times New Roman" w:hAnsi="Times New Roman"/>
          <w:b/>
          <w:i/>
          <w:sz w:val="24"/>
        </w:rPr>
        <w:t>b</w:t>
      </w:r>
      <w:r w:rsidRPr="00197B21">
        <w:rPr>
          <w:rFonts w:ascii="Times New Roman" w:hAnsi="Times New Roman"/>
          <w:b/>
          <w:sz w:val="24"/>
        </w:rPr>
        <w:t>-</w:t>
      </w:r>
      <w:proofErr w:type="spellStart"/>
      <w:r w:rsidRPr="00197B21">
        <w:rPr>
          <w:rFonts w:ascii="Times New Roman" w:hAnsi="Times New Roman"/>
          <w:b/>
          <w:sz w:val="24"/>
        </w:rPr>
        <w:t>poly</w:t>
      </w:r>
      <w:proofErr w:type="spellEnd"/>
      <w:r w:rsidRPr="00197B21">
        <w:rPr>
          <w:rFonts w:ascii="Times New Roman" w:hAnsi="Times New Roman"/>
          <w:b/>
          <w:sz w:val="24"/>
        </w:rPr>
        <w:t>(</w:t>
      </w:r>
      <w:r w:rsidRPr="00197B21">
        <w:rPr>
          <w:rFonts w:ascii="Times New Roman" w:hAnsi="Times New Roman"/>
          <w:b/>
          <w:i/>
          <w:sz w:val="24"/>
        </w:rPr>
        <w:t>N</w:t>
      </w:r>
      <w:r w:rsidRPr="00197B21">
        <w:rPr>
          <w:rFonts w:ascii="Times New Roman" w:hAnsi="Times New Roman"/>
          <w:b/>
          <w:sz w:val="24"/>
        </w:rPr>
        <w:t>-</w:t>
      </w:r>
      <w:proofErr w:type="spellStart"/>
      <w:r w:rsidRPr="00197B21">
        <w:rPr>
          <w:rFonts w:ascii="Times New Roman" w:hAnsi="Times New Roman"/>
          <w:b/>
          <w:sz w:val="24"/>
        </w:rPr>
        <w:t>isopropylmethacrylamide</w:t>
      </w:r>
      <w:proofErr w:type="spellEnd"/>
      <w:r w:rsidRPr="00197B21">
        <w:rPr>
          <w:rFonts w:ascii="Times New Roman" w:hAnsi="Times New Roman"/>
          <w:b/>
          <w:sz w:val="24"/>
        </w:rPr>
        <w:t xml:space="preserve">) </w:t>
      </w:r>
      <w:proofErr w:type="spellStart"/>
      <w:r w:rsidRPr="00197B21">
        <w:rPr>
          <w:rFonts w:ascii="Times New Roman" w:hAnsi="Times New Roman"/>
          <w:b/>
          <w:sz w:val="24"/>
        </w:rPr>
        <w:t>Diblock</w:t>
      </w:r>
      <w:proofErr w:type="spellEnd"/>
      <w:r w:rsidRPr="00197B21">
        <w:rPr>
          <w:rFonts w:ascii="Times New Roman" w:hAnsi="Times New Roman"/>
          <w:b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sz w:val="24"/>
        </w:rPr>
        <w:t>Copolymers</w:t>
      </w:r>
      <w:proofErr w:type="spellEnd"/>
      <w:r w:rsidRPr="00197B21">
        <w:rPr>
          <w:rFonts w:ascii="Times New Roman" w:hAnsi="Times New Roman"/>
          <w:sz w:val="24"/>
        </w:rPr>
        <w:t xml:space="preserve">. </w:t>
      </w:r>
      <w:proofErr w:type="spellStart"/>
      <w:r w:rsidRPr="00197B21">
        <w:rPr>
          <w:rFonts w:ascii="Times New Roman" w:hAnsi="Times New Roman"/>
          <w:i/>
          <w:sz w:val="24"/>
        </w:rPr>
        <w:t>Macromolecules</w:t>
      </w:r>
      <w:proofErr w:type="spellEnd"/>
      <w:r w:rsidRPr="00197B21">
        <w:rPr>
          <w:rFonts w:ascii="Times New Roman" w:hAnsi="Times New Roman"/>
          <w:sz w:val="24"/>
        </w:rPr>
        <w:t xml:space="preserve"> </w:t>
      </w:r>
      <w:r w:rsidRPr="00197B21">
        <w:rPr>
          <w:rFonts w:ascii="Times New Roman" w:hAnsi="Times New Roman"/>
          <w:b/>
          <w:sz w:val="24"/>
        </w:rPr>
        <w:t>50</w:t>
      </w:r>
      <w:r w:rsidRPr="00197B21">
        <w:rPr>
          <w:rFonts w:ascii="Times New Roman" w:hAnsi="Times New Roman"/>
          <w:sz w:val="24"/>
        </w:rPr>
        <w:t>, 3985–3999 (2017).</w:t>
      </w:r>
    </w:p>
    <w:p w:rsidR="00F77C46" w:rsidRPr="00197B21" w:rsidRDefault="00197B21" w:rsidP="009E66E4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197B21">
        <w:rPr>
          <w:rFonts w:ascii="Times New Roman" w:hAnsi="Times New Roman"/>
          <w:sz w:val="24"/>
        </w:rPr>
        <w:t xml:space="preserve">N. S. </w:t>
      </w:r>
      <w:proofErr w:type="spellStart"/>
      <w:r w:rsidRPr="00197B21">
        <w:rPr>
          <w:rFonts w:ascii="Times New Roman" w:hAnsi="Times New Roman"/>
          <w:sz w:val="24"/>
        </w:rPr>
        <w:t>Vishnevetskaya</w:t>
      </w:r>
      <w:proofErr w:type="spellEnd"/>
      <w:r w:rsidRPr="00197B21">
        <w:rPr>
          <w:rFonts w:ascii="Times New Roman" w:hAnsi="Times New Roman"/>
          <w:sz w:val="24"/>
        </w:rPr>
        <w:t xml:space="preserve">, V. Hildebrand, M. A. </w:t>
      </w:r>
      <w:proofErr w:type="spellStart"/>
      <w:r w:rsidRPr="00197B21">
        <w:rPr>
          <w:rFonts w:ascii="Times New Roman" w:hAnsi="Times New Roman"/>
          <w:sz w:val="24"/>
        </w:rPr>
        <w:t>Dyakonova</w:t>
      </w:r>
      <w:proofErr w:type="spellEnd"/>
      <w:r w:rsidRPr="00197B21">
        <w:rPr>
          <w:rFonts w:ascii="Times New Roman" w:hAnsi="Times New Roman"/>
          <w:sz w:val="24"/>
        </w:rPr>
        <w:t xml:space="preserve">, B.-J. </w:t>
      </w:r>
      <w:proofErr w:type="spellStart"/>
      <w:r w:rsidRPr="00197B21">
        <w:rPr>
          <w:rFonts w:ascii="Times New Roman" w:hAnsi="Times New Roman"/>
          <w:sz w:val="24"/>
        </w:rPr>
        <w:t>Niebuur</w:t>
      </w:r>
      <w:proofErr w:type="spellEnd"/>
      <w:r w:rsidRPr="00197B21">
        <w:rPr>
          <w:rFonts w:ascii="Times New Roman" w:hAnsi="Times New Roman"/>
          <w:sz w:val="24"/>
        </w:rPr>
        <w:t xml:space="preserve">, K. Kyriakos, K. N. </w:t>
      </w:r>
      <w:proofErr w:type="spellStart"/>
      <w:r w:rsidRPr="00197B21">
        <w:rPr>
          <w:rFonts w:ascii="Times New Roman" w:hAnsi="Times New Roman"/>
          <w:sz w:val="24"/>
        </w:rPr>
        <w:t>Raftopoulos</w:t>
      </w:r>
      <w:proofErr w:type="spellEnd"/>
      <w:r w:rsidRPr="00197B2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br/>
      </w:r>
      <w:r w:rsidRPr="00197B21">
        <w:rPr>
          <w:rFonts w:ascii="Times New Roman" w:hAnsi="Times New Roman"/>
          <w:sz w:val="24"/>
        </w:rPr>
        <w:t xml:space="preserve">Z. Di, P. Müller-Buschbaum, A. </w:t>
      </w:r>
      <w:proofErr w:type="spellStart"/>
      <w:r w:rsidRPr="00197B21">
        <w:rPr>
          <w:rFonts w:ascii="Times New Roman" w:hAnsi="Times New Roman"/>
          <w:sz w:val="24"/>
        </w:rPr>
        <w:t>Laschewsky</w:t>
      </w:r>
      <w:proofErr w:type="spellEnd"/>
      <w:r w:rsidRPr="00197B21">
        <w:rPr>
          <w:rFonts w:ascii="Times New Roman" w:hAnsi="Times New Roman"/>
          <w:sz w:val="24"/>
        </w:rPr>
        <w:t xml:space="preserve">, C. M. </w:t>
      </w:r>
      <w:proofErr w:type="spellStart"/>
      <w:r w:rsidRPr="00197B21">
        <w:rPr>
          <w:rFonts w:ascii="Times New Roman" w:hAnsi="Times New Roman"/>
          <w:sz w:val="24"/>
        </w:rPr>
        <w:t>Papadakis</w:t>
      </w:r>
      <w:proofErr w:type="spellEnd"/>
      <w:r w:rsidRPr="00197B21">
        <w:rPr>
          <w:rFonts w:ascii="Times New Roman" w:hAnsi="Times New Roman"/>
          <w:sz w:val="24"/>
        </w:rPr>
        <w:t xml:space="preserve">: </w:t>
      </w:r>
      <w:r w:rsidRPr="00197B21">
        <w:rPr>
          <w:rFonts w:ascii="Times New Roman" w:hAnsi="Times New Roman"/>
          <w:b/>
          <w:bCs/>
          <w:sz w:val="24"/>
        </w:rPr>
        <w:t xml:space="preserve">Dual Orthogonal </w:t>
      </w:r>
      <w:proofErr w:type="spellStart"/>
      <w:r w:rsidRPr="00197B21">
        <w:rPr>
          <w:rFonts w:ascii="Times New Roman" w:hAnsi="Times New Roman"/>
          <w:b/>
          <w:bCs/>
          <w:sz w:val="24"/>
        </w:rPr>
        <w:t>Switching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bCs/>
          <w:sz w:val="24"/>
        </w:rPr>
        <w:t>of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bCs/>
          <w:sz w:val="24"/>
        </w:rPr>
        <w:t>the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 “</w:t>
      </w:r>
      <w:proofErr w:type="spellStart"/>
      <w:r w:rsidRPr="00197B21">
        <w:rPr>
          <w:rFonts w:ascii="Times New Roman" w:hAnsi="Times New Roman"/>
          <w:b/>
          <w:bCs/>
          <w:sz w:val="24"/>
        </w:rPr>
        <w:t>Schizophrenic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” </w:t>
      </w:r>
      <w:proofErr w:type="spellStart"/>
      <w:r w:rsidRPr="00197B21">
        <w:rPr>
          <w:rFonts w:ascii="Times New Roman" w:hAnsi="Times New Roman"/>
          <w:b/>
          <w:bCs/>
          <w:sz w:val="24"/>
        </w:rPr>
        <w:t>Self-Assembly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bCs/>
          <w:sz w:val="24"/>
        </w:rPr>
        <w:t>of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bCs/>
          <w:sz w:val="24"/>
        </w:rPr>
        <w:t>Diblock</w:t>
      </w:r>
      <w:proofErr w:type="spellEnd"/>
      <w:r w:rsidRPr="00197B21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b/>
          <w:bCs/>
          <w:sz w:val="24"/>
        </w:rPr>
        <w:t>Copolymers</w:t>
      </w:r>
      <w:proofErr w:type="spellEnd"/>
      <w:r w:rsidRPr="00197B21">
        <w:rPr>
          <w:rFonts w:ascii="Times New Roman" w:hAnsi="Times New Roman"/>
          <w:b/>
          <w:bCs/>
          <w:sz w:val="24"/>
        </w:rPr>
        <w:t>.</w:t>
      </w:r>
      <w:r w:rsidRPr="00197B21">
        <w:rPr>
          <w:rFonts w:ascii="Times New Roman" w:hAnsi="Times New Roman"/>
          <w:sz w:val="24"/>
        </w:rPr>
        <w:t xml:space="preserve"> </w:t>
      </w:r>
      <w:proofErr w:type="spellStart"/>
      <w:r w:rsidRPr="00197B21">
        <w:rPr>
          <w:rFonts w:ascii="Times New Roman" w:hAnsi="Times New Roman"/>
          <w:i/>
          <w:iCs/>
          <w:sz w:val="24"/>
        </w:rPr>
        <w:t>Macromolecules</w:t>
      </w:r>
      <w:proofErr w:type="spellEnd"/>
      <w:r w:rsidRPr="00197B21">
        <w:rPr>
          <w:rFonts w:ascii="Times New Roman" w:hAnsi="Times New Roman"/>
          <w:sz w:val="24"/>
        </w:rPr>
        <w:t xml:space="preserve"> </w:t>
      </w:r>
      <w:r w:rsidRPr="00197B21">
        <w:rPr>
          <w:rFonts w:ascii="Times New Roman" w:hAnsi="Times New Roman"/>
          <w:b/>
          <w:bCs/>
          <w:sz w:val="24"/>
        </w:rPr>
        <w:t>51</w:t>
      </w:r>
      <w:r w:rsidRPr="00197B21">
        <w:rPr>
          <w:rFonts w:ascii="Times New Roman" w:hAnsi="Times New Roman"/>
          <w:sz w:val="24"/>
        </w:rPr>
        <w:t>, 2604-2614 (2018)</w:t>
      </w:r>
      <w:r>
        <w:rPr>
          <w:rFonts w:ascii="Times New Roman" w:hAnsi="Times New Roman"/>
          <w:sz w:val="24"/>
        </w:rPr>
        <w:t>.</w:t>
      </w:r>
    </w:p>
    <w:p w:rsidR="00F77C46" w:rsidRPr="00197B21" w:rsidRDefault="00F77C46" w:rsidP="009E66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 Unicode MS" w:hAnsi="Times New Roman"/>
          <w:sz w:val="24"/>
        </w:rPr>
      </w:pPr>
    </w:p>
    <w:p w:rsidR="00F77C46" w:rsidRPr="00197B21" w:rsidRDefault="00F77C46" w:rsidP="009E66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 Unicode MS" w:hAnsi="Times New Roman"/>
          <w:sz w:val="24"/>
        </w:rPr>
      </w:pPr>
    </w:p>
    <w:p w:rsidR="00F77C46" w:rsidRPr="00197B21" w:rsidRDefault="00F77C46" w:rsidP="009E66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 Unicode MS" w:hAnsi="Times New Roman"/>
          <w:sz w:val="24"/>
        </w:rPr>
      </w:pPr>
    </w:p>
    <w:sectPr w:rsidR="00F77C46" w:rsidRPr="00197B21" w:rsidSect="00F77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D6" w:rsidRDefault="005738D6" w:rsidP="00F77C46">
      <w:r>
        <w:separator/>
      </w:r>
    </w:p>
  </w:endnote>
  <w:endnote w:type="continuationSeparator" w:id="0">
    <w:p w:rsidR="005738D6" w:rsidRDefault="005738D6" w:rsidP="00F7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6" w:rsidRDefault="00F77C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6" w:rsidRDefault="00F77C46"/>
  <w:p w:rsidR="006C7B8A" w:rsidRDefault="006C7B8A"/>
  <w:p w:rsidR="00F77C46" w:rsidRDefault="00F77C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6" w:rsidRDefault="00F77C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D6" w:rsidRDefault="005738D6" w:rsidP="00F77C46">
      <w:r>
        <w:separator/>
      </w:r>
    </w:p>
  </w:footnote>
  <w:footnote w:type="continuationSeparator" w:id="0">
    <w:p w:rsidR="005738D6" w:rsidRDefault="005738D6" w:rsidP="00F7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6" w:rsidRDefault="00F77C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6" w:rsidRDefault="00F77C46"/>
  <w:p w:rsidR="006C7B8A" w:rsidRDefault="006C7B8A"/>
  <w:p w:rsidR="00F77C46" w:rsidRDefault="00F77C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6" w:rsidRDefault="00F77C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46"/>
    <w:rsid w:val="001067CE"/>
    <w:rsid w:val="00197B21"/>
    <w:rsid w:val="0021512D"/>
    <w:rsid w:val="003F7A88"/>
    <w:rsid w:val="005738D6"/>
    <w:rsid w:val="006C7B8A"/>
    <w:rsid w:val="00755DEF"/>
    <w:rsid w:val="00941BC8"/>
    <w:rsid w:val="009E66E4"/>
    <w:rsid w:val="00D753BE"/>
    <w:rsid w:val="00E24B95"/>
    <w:rsid w:val="00F56A89"/>
    <w:rsid w:val="00F7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FE84B-E296-4AA7-8AB8-C202C0C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46"/>
    <w:rPr>
      <w:rFonts w:ascii="Arial" w:hAnsi="Arial"/>
      <w:szCs w:val="24"/>
    </w:rPr>
  </w:style>
  <w:style w:type="paragraph" w:styleId="1">
    <w:name w:val="heading 1"/>
    <w:qFormat/>
    <w:rsid w:val="00F77C46"/>
    <w:pPr>
      <w:outlineLvl w:val="0"/>
    </w:pPr>
    <w:rPr>
      <w:lang w:val="en-US" w:eastAsia="en-US" w:bidi="en-US"/>
    </w:rPr>
  </w:style>
  <w:style w:type="paragraph" w:styleId="2">
    <w:name w:val="heading 2"/>
    <w:qFormat/>
    <w:rsid w:val="00F77C46"/>
    <w:pPr>
      <w:outlineLvl w:val="1"/>
    </w:pPr>
    <w:rPr>
      <w:lang w:val="en-US" w:eastAsia="en-US" w:bidi="en-US"/>
    </w:rPr>
  </w:style>
  <w:style w:type="paragraph" w:styleId="3">
    <w:name w:val="heading 3"/>
    <w:qFormat/>
    <w:rsid w:val="00F77C46"/>
    <w:pPr>
      <w:outlineLvl w:val="2"/>
    </w:pPr>
    <w:rPr>
      <w:lang w:val="en-US" w:eastAsia="en-US" w:bidi="en-US"/>
    </w:rPr>
  </w:style>
  <w:style w:type="paragraph" w:styleId="4">
    <w:name w:val="heading 4"/>
    <w:qFormat/>
    <w:rsid w:val="00F77C46"/>
    <w:pPr>
      <w:outlineLvl w:val="3"/>
    </w:pPr>
    <w:rPr>
      <w:lang w:val="en-US" w:eastAsia="en-US" w:bidi="en-US"/>
    </w:rPr>
  </w:style>
  <w:style w:type="paragraph" w:styleId="5">
    <w:name w:val="heading 5"/>
    <w:qFormat/>
    <w:rsid w:val="00F77C46"/>
    <w:pPr>
      <w:outlineLvl w:val="4"/>
    </w:pPr>
    <w:rPr>
      <w:lang w:val="en-US" w:eastAsia="en-US" w:bidi="en-US"/>
    </w:rPr>
  </w:style>
  <w:style w:type="paragraph" w:styleId="6">
    <w:name w:val="heading 6"/>
    <w:qFormat/>
    <w:rsid w:val="00F77C46"/>
    <w:pPr>
      <w:outlineLvl w:val="5"/>
    </w:pPr>
    <w:rPr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C46"/>
    <w:pPr>
      <w:pBdr>
        <w:top w:val="nil"/>
        <w:left w:val="nil"/>
        <w:bottom w:val="nil"/>
        <w:right w:val="nil"/>
        <w:between w:val="nil"/>
      </w:pBdr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77C46"/>
    <w:pPr>
      <w:pBdr>
        <w:top w:val="nil"/>
        <w:left w:val="nil"/>
        <w:bottom w:val="nil"/>
        <w:right w:val="nil"/>
        <w:between w:val="nil"/>
      </w:pBdr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F77C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F77C46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Char0">
    <w:name w:val="Κεφαλίδα Char"/>
    <w:link w:val="a5"/>
    <w:rsid w:val="00F77C46"/>
    <w:rPr>
      <w:rFonts w:ascii="Arial" w:hAnsi="Arial"/>
      <w:szCs w:val="24"/>
    </w:rPr>
  </w:style>
  <w:style w:type="paragraph" w:styleId="a6">
    <w:name w:val="footer"/>
    <w:basedOn w:val="a"/>
    <w:link w:val="Char1"/>
    <w:rsid w:val="00F77C46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style>
  <w:style w:type="character" w:customStyle="1" w:styleId="Char1">
    <w:name w:val="Υποσέλιδο Char"/>
    <w:link w:val="a6"/>
    <w:rsid w:val="00F77C46"/>
    <w:rPr>
      <w:rFonts w:ascii="Arial" w:hAnsi="Arial"/>
      <w:szCs w:val="24"/>
    </w:rPr>
  </w:style>
  <w:style w:type="character" w:customStyle="1" w:styleId="DefaultParagraphFont">
    <w:name w:val="DefaultParagraphFont"/>
    <w:rsid w:val="00F77C46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MCI Suisse SA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Papadakis</dc:creator>
  <cp:lastModifiedBy>pc1</cp:lastModifiedBy>
  <cp:revision>2</cp:revision>
  <cp:lastPrinted>2018-01-17T15:51:00Z</cp:lastPrinted>
  <dcterms:created xsi:type="dcterms:W3CDTF">2018-09-30T18:35:00Z</dcterms:created>
  <dcterms:modified xsi:type="dcterms:W3CDTF">2018-09-30T18:35:00Z</dcterms:modified>
</cp:coreProperties>
</file>